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C7" w:rsidRDefault="009560C7" w:rsidP="009560C7">
      <w:pPr>
        <w:rPr>
          <w:rFonts w:cstheme="minorHAnsi"/>
        </w:rPr>
      </w:pPr>
      <w:r>
        <w:rPr>
          <w:rStyle w:val="Heading1Char"/>
          <w:rFonts w:eastAsiaTheme="minorHAnsi"/>
          <w:b w:val="0"/>
          <w:noProof/>
        </w:rPr>
        <w:drawing>
          <wp:inline distT="0" distB="0" distL="0" distR="0" wp14:anchorId="4547A90F" wp14:editId="692D8A6D">
            <wp:extent cx="1295400" cy="1295400"/>
            <wp:effectExtent l="0" t="0" r="0" b="0"/>
            <wp:docPr id="2" name="Picture 2" descr="CCDT_Logo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DT_Logo_400x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706712">
        <w:rPr>
          <w:rStyle w:val="Heading1Char"/>
          <w:rFonts w:eastAsiaTheme="minorHAnsi"/>
          <w:b w:val="0"/>
          <w:noProof/>
        </w:rPr>
        <w:t xml:space="preserve">  </w:t>
      </w:r>
      <w:r w:rsidR="00706712">
        <w:rPr>
          <w:rStyle w:val="Bodytextbold"/>
          <w:b w:val="0"/>
          <w:noProof/>
          <w:lang w:eastAsia="en-GB"/>
        </w:rPr>
        <w:drawing>
          <wp:inline distT="0" distB="0" distL="0" distR="0" wp14:anchorId="26C87426" wp14:editId="731CACDE">
            <wp:extent cx="1716046" cy="1057207"/>
            <wp:effectExtent l="0" t="0" r="0" b="0"/>
            <wp:docPr id="3" name="Picture 3" descr="english_compa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compact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549" cy="1061829"/>
                    </a:xfrm>
                    <a:prstGeom prst="rect">
                      <a:avLst/>
                    </a:prstGeom>
                    <a:noFill/>
                    <a:ln>
                      <a:noFill/>
                    </a:ln>
                  </pic:spPr>
                </pic:pic>
              </a:graphicData>
            </a:graphic>
          </wp:inline>
        </w:drawing>
      </w:r>
      <w:r w:rsidR="00706712">
        <w:rPr>
          <w:rStyle w:val="Heading1Char"/>
          <w:rFonts w:eastAsiaTheme="minorHAnsi"/>
          <w:b w:val="0"/>
          <w:noProof/>
        </w:rPr>
        <w:t xml:space="preserve">  </w:t>
      </w:r>
      <w:r>
        <w:rPr>
          <w:rStyle w:val="Heading1Char"/>
          <w:rFonts w:eastAsiaTheme="minorHAnsi"/>
          <w:b w:val="0"/>
          <w:noProof/>
        </w:rPr>
        <w:drawing>
          <wp:inline distT="0" distB="0" distL="0" distR="0" wp14:anchorId="1239236D" wp14:editId="3510CF96">
            <wp:extent cx="2295797" cy="1057275"/>
            <wp:effectExtent l="0" t="0" r="9525" b="0"/>
            <wp:docPr id="1" name="Picture 1" descr="AHF_Logo_NE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F_Logo_NEW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7685" cy="1058145"/>
                    </a:xfrm>
                    <a:prstGeom prst="rect">
                      <a:avLst/>
                    </a:prstGeom>
                    <a:noFill/>
                    <a:ln>
                      <a:noFill/>
                    </a:ln>
                  </pic:spPr>
                </pic:pic>
              </a:graphicData>
            </a:graphic>
          </wp:inline>
        </w:drawing>
      </w:r>
    </w:p>
    <w:p w:rsidR="009560C7" w:rsidRDefault="009560C7" w:rsidP="009560C7">
      <w:pPr>
        <w:rPr>
          <w:rFonts w:cstheme="minorHAnsi"/>
        </w:rPr>
      </w:pPr>
    </w:p>
    <w:p w:rsidR="009560C7" w:rsidRPr="009560C7" w:rsidRDefault="009560C7" w:rsidP="009560C7">
      <w:pPr>
        <w:rPr>
          <w:rFonts w:cstheme="minorHAnsi"/>
          <w:b/>
          <w:sz w:val="32"/>
        </w:rPr>
      </w:pPr>
      <w:r w:rsidRPr="009560C7">
        <w:rPr>
          <w:rFonts w:cstheme="minorHAnsi"/>
          <w:b/>
          <w:sz w:val="32"/>
        </w:rPr>
        <w:t xml:space="preserve">The ‘Future of </w:t>
      </w:r>
      <w:proofErr w:type="spellStart"/>
      <w:r w:rsidRPr="009560C7">
        <w:rPr>
          <w:rFonts w:cstheme="minorHAnsi"/>
          <w:b/>
          <w:sz w:val="32"/>
        </w:rPr>
        <w:t>Graylin</w:t>
      </w:r>
      <w:r>
        <w:rPr>
          <w:rFonts w:cstheme="minorHAnsi"/>
          <w:b/>
          <w:sz w:val="32"/>
        </w:rPr>
        <w:t>gwell</w:t>
      </w:r>
      <w:proofErr w:type="spellEnd"/>
      <w:r>
        <w:rPr>
          <w:rFonts w:cstheme="minorHAnsi"/>
          <w:b/>
          <w:sz w:val="32"/>
        </w:rPr>
        <w:t xml:space="preserve"> Chapel’ public exhibition</w:t>
      </w:r>
    </w:p>
    <w:p w:rsidR="009560C7" w:rsidRPr="009560C7" w:rsidRDefault="009560C7" w:rsidP="009560C7">
      <w:pPr>
        <w:rPr>
          <w:rFonts w:cstheme="minorHAnsi"/>
        </w:rPr>
      </w:pPr>
      <w:r w:rsidRPr="009560C7">
        <w:rPr>
          <w:rFonts w:cstheme="minorHAnsi"/>
        </w:rPr>
        <w:t xml:space="preserve">Over 200 people </w:t>
      </w:r>
      <w:r>
        <w:rPr>
          <w:rFonts w:cstheme="minorHAnsi"/>
        </w:rPr>
        <w:t xml:space="preserve">came in to </w:t>
      </w:r>
      <w:r w:rsidRPr="009560C7">
        <w:rPr>
          <w:rFonts w:cstheme="minorHAnsi"/>
        </w:rPr>
        <w:t xml:space="preserve">see the concept architectural plans and ideas for the repurposing of </w:t>
      </w:r>
      <w:proofErr w:type="spellStart"/>
      <w:r w:rsidRPr="009560C7">
        <w:rPr>
          <w:rFonts w:cstheme="minorHAnsi"/>
        </w:rPr>
        <w:t>Graylingwell</w:t>
      </w:r>
      <w:proofErr w:type="spellEnd"/>
      <w:r w:rsidRPr="009560C7">
        <w:rPr>
          <w:rFonts w:cstheme="minorHAnsi"/>
        </w:rPr>
        <w:t xml:space="preserve"> Chapel at the public exhibition at </w:t>
      </w:r>
      <w:proofErr w:type="spellStart"/>
      <w:r w:rsidRPr="009560C7">
        <w:rPr>
          <w:rFonts w:cstheme="minorHAnsi"/>
        </w:rPr>
        <w:t>Graylingwell</w:t>
      </w:r>
      <w:proofErr w:type="spellEnd"/>
      <w:r w:rsidRPr="009560C7">
        <w:rPr>
          <w:rFonts w:cstheme="minorHAnsi"/>
        </w:rPr>
        <w:t xml:space="preserve"> Chapel on 13</w:t>
      </w:r>
      <w:r w:rsidRPr="009560C7">
        <w:rPr>
          <w:rFonts w:cstheme="minorHAnsi"/>
          <w:vertAlign w:val="superscript"/>
        </w:rPr>
        <w:t>th</w:t>
      </w:r>
      <w:r w:rsidRPr="009560C7">
        <w:rPr>
          <w:rFonts w:cstheme="minorHAnsi"/>
        </w:rPr>
        <w:t xml:space="preserve"> March 2017.</w:t>
      </w:r>
    </w:p>
    <w:p w:rsidR="009560C7" w:rsidRPr="009560C7" w:rsidRDefault="009560C7" w:rsidP="009560C7">
      <w:pPr>
        <w:rPr>
          <w:rFonts w:cstheme="minorHAnsi"/>
        </w:rPr>
      </w:pPr>
      <w:r w:rsidRPr="009560C7">
        <w:rPr>
          <w:rFonts w:cstheme="minorHAnsi"/>
        </w:rPr>
        <w:t xml:space="preserve">The exhibition was interactive and visitors voted for their favourite ideas, and also commented on the concept architectural plans by Adam Richards Architects. </w:t>
      </w:r>
    </w:p>
    <w:p w:rsidR="009560C7" w:rsidRPr="009560C7" w:rsidRDefault="009560C7" w:rsidP="009560C7">
      <w:pPr>
        <w:rPr>
          <w:rFonts w:cstheme="minorHAnsi"/>
          <w:lang w:val="en-US"/>
        </w:rPr>
      </w:pPr>
      <w:proofErr w:type="spellStart"/>
      <w:r w:rsidRPr="009560C7">
        <w:rPr>
          <w:rFonts w:cstheme="minorHAnsi"/>
        </w:rPr>
        <w:t>Graylingwell</w:t>
      </w:r>
      <w:proofErr w:type="spellEnd"/>
      <w:r w:rsidRPr="009560C7">
        <w:rPr>
          <w:rFonts w:cstheme="minorHAnsi"/>
        </w:rPr>
        <w:t xml:space="preserve"> Chapel will be transferred to Chichester Community Development Trust later on this year.  We have been </w:t>
      </w:r>
      <w:r w:rsidRPr="009560C7">
        <w:rPr>
          <w:rFonts w:cstheme="minorHAnsi"/>
          <w:lang w:val="en-US"/>
        </w:rPr>
        <w:t xml:space="preserve">working with our newly appointed architect Adam Richards </w:t>
      </w:r>
      <w:r>
        <w:rPr>
          <w:rFonts w:cstheme="minorHAnsi"/>
          <w:lang w:val="en-US"/>
        </w:rPr>
        <w:t>(</w:t>
      </w:r>
      <w:r w:rsidRPr="009560C7">
        <w:rPr>
          <w:rFonts w:cstheme="minorHAnsi"/>
          <w:lang w:val="en-US"/>
        </w:rPr>
        <w:t>http://chichestercdt.org.uk/announcing-architect-graylingwell-chapel</w:t>
      </w:r>
      <w:proofErr w:type="gramStart"/>
      <w:r w:rsidRPr="009560C7">
        <w:rPr>
          <w:rFonts w:cstheme="minorHAnsi"/>
          <w:lang w:val="en-US"/>
        </w:rPr>
        <w:t>/ )</w:t>
      </w:r>
      <w:proofErr w:type="gramEnd"/>
      <w:r w:rsidRPr="009560C7">
        <w:rPr>
          <w:rFonts w:cstheme="minorHAnsi"/>
          <w:lang w:val="en-US"/>
        </w:rPr>
        <w:t xml:space="preserve"> to work up the designs for the Chapel based on feedback from the community at our consultation events. We have a lot to do to get the plans and applications to apply for funding complete by the end of May so we are busy undertaking condition and bat surveys, checking for nasties including asbestos and possibly most importantly getting the design right.</w:t>
      </w:r>
    </w:p>
    <w:p w:rsidR="009560C7" w:rsidRPr="009560C7" w:rsidRDefault="009560C7" w:rsidP="009560C7">
      <w:pPr>
        <w:rPr>
          <w:rFonts w:cstheme="minorHAnsi"/>
        </w:rPr>
      </w:pPr>
      <w:r>
        <w:rPr>
          <w:rFonts w:cstheme="minorHAnsi"/>
        </w:rPr>
        <w:t>The</w:t>
      </w:r>
      <w:r w:rsidRPr="009560C7">
        <w:rPr>
          <w:rFonts w:cstheme="minorHAnsi"/>
        </w:rPr>
        <w:t xml:space="preserve"> exhibition attracted  </w:t>
      </w:r>
    </w:p>
    <w:p w:rsidR="009560C7" w:rsidRPr="009560C7" w:rsidRDefault="009560C7" w:rsidP="009560C7">
      <w:pPr>
        <w:rPr>
          <w:rFonts w:cstheme="minorHAnsi"/>
        </w:rPr>
      </w:pPr>
      <w:r w:rsidRPr="009560C7">
        <w:rPr>
          <w:rFonts w:cstheme="minorHAnsi"/>
        </w:rPr>
        <w:t xml:space="preserve">•             </w:t>
      </w:r>
      <w:proofErr w:type="gramStart"/>
      <w:r w:rsidRPr="009560C7">
        <w:rPr>
          <w:rFonts w:cstheme="minorHAnsi"/>
        </w:rPr>
        <w:t>people</w:t>
      </w:r>
      <w:proofErr w:type="gramEnd"/>
      <w:r w:rsidRPr="009560C7">
        <w:rPr>
          <w:rFonts w:cstheme="minorHAnsi"/>
        </w:rPr>
        <w:t xml:space="preserve"> who live in Chichester</w:t>
      </w:r>
    </w:p>
    <w:p w:rsidR="009560C7" w:rsidRPr="009560C7" w:rsidRDefault="009560C7" w:rsidP="009560C7">
      <w:pPr>
        <w:rPr>
          <w:rFonts w:cstheme="minorHAnsi"/>
        </w:rPr>
      </w:pPr>
      <w:r w:rsidRPr="009560C7">
        <w:rPr>
          <w:rFonts w:cstheme="minorHAnsi"/>
        </w:rPr>
        <w:t xml:space="preserve">•             </w:t>
      </w:r>
      <w:proofErr w:type="gramStart"/>
      <w:r w:rsidRPr="009560C7">
        <w:rPr>
          <w:rFonts w:cstheme="minorHAnsi"/>
        </w:rPr>
        <w:t>local</w:t>
      </w:r>
      <w:proofErr w:type="gramEnd"/>
      <w:r w:rsidRPr="009560C7">
        <w:rPr>
          <w:rFonts w:cstheme="minorHAnsi"/>
        </w:rPr>
        <w:t xml:space="preserve"> businesses</w:t>
      </w:r>
    </w:p>
    <w:p w:rsidR="009560C7" w:rsidRPr="009560C7" w:rsidRDefault="009560C7" w:rsidP="009560C7">
      <w:pPr>
        <w:rPr>
          <w:rFonts w:cstheme="minorHAnsi"/>
        </w:rPr>
      </w:pPr>
      <w:r w:rsidRPr="009560C7">
        <w:rPr>
          <w:rFonts w:cstheme="minorHAnsi"/>
        </w:rPr>
        <w:t xml:space="preserve">•             </w:t>
      </w:r>
      <w:proofErr w:type="gramStart"/>
      <w:r w:rsidRPr="009560C7">
        <w:rPr>
          <w:rFonts w:cstheme="minorHAnsi"/>
        </w:rPr>
        <w:t>those</w:t>
      </w:r>
      <w:proofErr w:type="gramEnd"/>
      <w:r w:rsidRPr="009560C7">
        <w:rPr>
          <w:rFonts w:cstheme="minorHAnsi"/>
        </w:rPr>
        <w:t xml:space="preserve"> looking to engage with local heritage at </w:t>
      </w:r>
      <w:proofErr w:type="spellStart"/>
      <w:r w:rsidRPr="009560C7">
        <w:rPr>
          <w:rFonts w:cstheme="minorHAnsi"/>
        </w:rPr>
        <w:t>Graylingwell</w:t>
      </w:r>
      <w:proofErr w:type="spellEnd"/>
    </w:p>
    <w:p w:rsidR="009560C7" w:rsidRPr="009560C7" w:rsidRDefault="009560C7" w:rsidP="009560C7">
      <w:pPr>
        <w:rPr>
          <w:rFonts w:cstheme="minorHAnsi"/>
        </w:rPr>
      </w:pPr>
      <w:r w:rsidRPr="009560C7">
        <w:rPr>
          <w:rFonts w:cstheme="minorHAnsi"/>
        </w:rPr>
        <w:t xml:space="preserve">•             </w:t>
      </w:r>
      <w:proofErr w:type="gramStart"/>
      <w:r w:rsidRPr="009560C7">
        <w:rPr>
          <w:rFonts w:cstheme="minorHAnsi"/>
        </w:rPr>
        <w:t>choirs</w:t>
      </w:r>
      <w:proofErr w:type="gramEnd"/>
      <w:r w:rsidRPr="009560C7">
        <w:rPr>
          <w:rFonts w:cstheme="minorHAnsi"/>
        </w:rPr>
        <w:t>, schools and community groups that need performance space</w:t>
      </w:r>
    </w:p>
    <w:p w:rsidR="009560C7" w:rsidRPr="009560C7" w:rsidRDefault="009560C7" w:rsidP="009560C7">
      <w:pPr>
        <w:rPr>
          <w:rFonts w:cstheme="minorHAnsi"/>
        </w:rPr>
      </w:pPr>
    </w:p>
    <w:p w:rsidR="009560C7" w:rsidRPr="009560C7" w:rsidRDefault="009560C7" w:rsidP="009560C7">
      <w:pPr>
        <w:rPr>
          <w:rFonts w:cstheme="minorHAnsi"/>
          <w:b/>
          <w:bCs/>
        </w:rPr>
      </w:pPr>
      <w:r w:rsidRPr="009560C7">
        <w:rPr>
          <w:rFonts w:cstheme="minorHAnsi"/>
        </w:rPr>
        <w:t xml:space="preserve">The repurposing ideas were generally well supported and included: </w:t>
      </w:r>
    </w:p>
    <w:p w:rsidR="009560C7" w:rsidRPr="009560C7" w:rsidRDefault="009560C7" w:rsidP="009560C7">
      <w:pPr>
        <w:rPr>
          <w:rFonts w:cstheme="minorHAnsi"/>
        </w:rPr>
      </w:pPr>
      <w:r w:rsidRPr="009560C7">
        <w:rPr>
          <w:rFonts w:cstheme="minorHAnsi"/>
        </w:rPr>
        <w:t>•             Memory Café</w:t>
      </w:r>
    </w:p>
    <w:p w:rsidR="009560C7" w:rsidRPr="009560C7" w:rsidRDefault="009560C7" w:rsidP="009560C7">
      <w:pPr>
        <w:rPr>
          <w:rFonts w:cstheme="minorHAnsi"/>
        </w:rPr>
      </w:pPr>
      <w:r w:rsidRPr="009560C7">
        <w:rPr>
          <w:rFonts w:cstheme="minorHAnsi"/>
        </w:rPr>
        <w:t>•             Interactive play space for children</w:t>
      </w:r>
    </w:p>
    <w:p w:rsidR="009560C7" w:rsidRPr="009560C7" w:rsidRDefault="009560C7" w:rsidP="009560C7">
      <w:pPr>
        <w:rPr>
          <w:rFonts w:cstheme="minorHAnsi"/>
        </w:rPr>
      </w:pPr>
      <w:r w:rsidRPr="009560C7">
        <w:rPr>
          <w:rFonts w:cstheme="minorHAnsi"/>
        </w:rPr>
        <w:t>•             Heritage library and games</w:t>
      </w:r>
    </w:p>
    <w:p w:rsidR="009560C7" w:rsidRPr="009560C7" w:rsidRDefault="009560C7" w:rsidP="009560C7">
      <w:pPr>
        <w:rPr>
          <w:rFonts w:cstheme="minorHAnsi"/>
        </w:rPr>
      </w:pPr>
      <w:r w:rsidRPr="009560C7">
        <w:rPr>
          <w:rFonts w:cstheme="minorHAnsi"/>
        </w:rPr>
        <w:t>•             Performance space</w:t>
      </w:r>
    </w:p>
    <w:p w:rsidR="009560C7" w:rsidRPr="009560C7" w:rsidRDefault="009560C7" w:rsidP="009560C7">
      <w:pPr>
        <w:rPr>
          <w:rFonts w:cstheme="minorHAnsi"/>
        </w:rPr>
      </w:pPr>
      <w:r w:rsidRPr="009560C7">
        <w:rPr>
          <w:rFonts w:cstheme="minorHAnsi"/>
        </w:rPr>
        <w:t>•             Meeting and workshop spaces</w:t>
      </w:r>
    </w:p>
    <w:p w:rsidR="009560C7" w:rsidRDefault="009560C7" w:rsidP="009560C7">
      <w:pPr>
        <w:rPr>
          <w:rFonts w:cstheme="minorHAnsi"/>
        </w:rPr>
      </w:pPr>
      <w:r w:rsidRPr="009560C7">
        <w:rPr>
          <w:rFonts w:cstheme="minorHAnsi"/>
        </w:rPr>
        <w:t>•             Space to work and study</w:t>
      </w:r>
    </w:p>
    <w:p w:rsidR="009560C7" w:rsidRDefault="009560C7" w:rsidP="009560C7">
      <w:pPr>
        <w:rPr>
          <w:rFonts w:cstheme="minorHAnsi"/>
        </w:rPr>
      </w:pPr>
    </w:p>
    <w:p w:rsidR="009560C7" w:rsidRDefault="009560C7" w:rsidP="009560C7">
      <w:pPr>
        <w:rPr>
          <w:rFonts w:cstheme="minorHAnsi"/>
        </w:rPr>
      </w:pPr>
      <w:r>
        <w:rPr>
          <w:rFonts w:cstheme="minorHAnsi"/>
        </w:rPr>
        <w:t xml:space="preserve">Clare de Bathe, Trust Director, said, “It is a massive confidence boost to see how well the plans have done down with local residents from Chichester.  It was a fantastic turnout. We have built upon the </w:t>
      </w:r>
      <w:r>
        <w:rPr>
          <w:rFonts w:cstheme="minorHAnsi"/>
        </w:rPr>
        <w:lastRenderedPageBreak/>
        <w:t xml:space="preserve">consultations </w:t>
      </w:r>
      <w:r w:rsidR="00C2365B">
        <w:rPr>
          <w:rFonts w:cstheme="minorHAnsi"/>
        </w:rPr>
        <w:t xml:space="preserve">and </w:t>
      </w:r>
      <w:r>
        <w:rPr>
          <w:rFonts w:cstheme="minorHAnsi"/>
        </w:rPr>
        <w:t>incorporate</w:t>
      </w:r>
      <w:r w:rsidR="00C2365B">
        <w:rPr>
          <w:rFonts w:cstheme="minorHAnsi"/>
        </w:rPr>
        <w:t>d</w:t>
      </w:r>
      <w:r>
        <w:rPr>
          <w:rFonts w:cstheme="minorHAnsi"/>
        </w:rPr>
        <w:t xml:space="preserve"> people’s ideas for the chapel.</w:t>
      </w:r>
      <w:r w:rsidR="00C2365B" w:rsidRPr="00C2365B">
        <w:rPr>
          <w:rFonts w:cstheme="minorHAnsi"/>
        </w:rPr>
        <w:t xml:space="preserve"> </w:t>
      </w:r>
      <w:r w:rsidR="00C2365B">
        <w:rPr>
          <w:rFonts w:cstheme="minorHAnsi"/>
        </w:rPr>
        <w:t>We really want to create something unique in the area. We are hoping to make it a very beautiful and useful resource for many years to come.”</w:t>
      </w:r>
      <w:bookmarkStart w:id="0" w:name="_GoBack"/>
      <w:bookmarkEnd w:id="0"/>
    </w:p>
    <w:p w:rsidR="00C2365B" w:rsidRDefault="00C2365B" w:rsidP="009560C7">
      <w:pPr>
        <w:rPr>
          <w:rFonts w:cstheme="minorHAnsi"/>
        </w:rPr>
      </w:pPr>
    </w:p>
    <w:p w:rsidR="00C2365B" w:rsidRPr="009560C7" w:rsidRDefault="00C2365B" w:rsidP="009560C7">
      <w:pPr>
        <w:rPr>
          <w:rFonts w:cstheme="minorHAnsi"/>
        </w:rPr>
      </w:pPr>
    </w:p>
    <w:p w:rsidR="00DE0A2C" w:rsidRDefault="00DE0A2C"/>
    <w:sectPr w:rsidR="00DE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AvantGardePro-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7"/>
    <w:rsid w:val="00706712"/>
    <w:rsid w:val="009560C7"/>
    <w:rsid w:val="00C2365B"/>
    <w:rsid w:val="00DE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89C3-837F-4C94-BF36-68A20C4A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60C7"/>
    <w:pPr>
      <w:autoSpaceDE w:val="0"/>
      <w:autoSpaceDN w:val="0"/>
      <w:adjustRightInd w:val="0"/>
      <w:spacing w:after="240" w:line="240" w:lineRule="auto"/>
      <w:outlineLvl w:val="0"/>
    </w:pPr>
    <w:rPr>
      <w:rFonts w:ascii="Arial" w:eastAsia="Times New Roman" w:hAnsi="Arial" w:cs="ITCAvantGardePro-Demi"/>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0C7"/>
    <w:rPr>
      <w:color w:val="0000FF"/>
      <w:u w:val="single"/>
    </w:rPr>
  </w:style>
  <w:style w:type="character" w:customStyle="1" w:styleId="Heading1Char">
    <w:name w:val="Heading 1 Char"/>
    <w:basedOn w:val="DefaultParagraphFont"/>
    <w:link w:val="Heading1"/>
    <w:rsid w:val="009560C7"/>
    <w:rPr>
      <w:rFonts w:ascii="Arial" w:eastAsia="Times New Roman" w:hAnsi="Arial" w:cs="ITCAvantGardePro-Demi"/>
      <w:b/>
      <w:sz w:val="28"/>
      <w:szCs w:val="28"/>
      <w:lang w:eastAsia="en-GB"/>
    </w:rPr>
  </w:style>
  <w:style w:type="character" w:customStyle="1" w:styleId="Bodytextbold">
    <w:name w:val="Body text (bold)"/>
    <w:rsid w:val="00706712"/>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Kameen</dc:creator>
  <cp:keywords/>
  <dc:description/>
  <cp:lastModifiedBy>Laura Kameen</cp:lastModifiedBy>
  <cp:revision>2</cp:revision>
  <dcterms:created xsi:type="dcterms:W3CDTF">2017-03-23T11:38:00Z</dcterms:created>
  <dcterms:modified xsi:type="dcterms:W3CDTF">2017-03-23T13:08:00Z</dcterms:modified>
</cp:coreProperties>
</file>